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CF891" w14:textId="77777777" w:rsidR="001E5437" w:rsidRDefault="001E5437"/>
    <w:p w14:paraId="0616CEB3" w14:textId="04FAA086" w:rsidR="00857333" w:rsidRDefault="00FA12A7">
      <w:r w:rsidRPr="00FA12A7">
        <w:t>*Временные нормативы для выполнения погрузо-разгрузочных работ и оформление документов.</w:t>
      </w:r>
    </w:p>
    <w:p w14:paraId="0C5B6FF0" w14:textId="1CE29503" w:rsidR="00FA12A7" w:rsidRDefault="00FA12A7">
      <w:r w:rsidRPr="00FA12A7">
        <w:t>**Стоимость сверхнормативного времени погрузо-разгрузочных работ на складе, тарификация каждые 15 мин.</w:t>
      </w:r>
    </w:p>
    <w:p w14:paraId="3B7B4ADD" w14:textId="2C052A8B" w:rsidR="00FA12A7" w:rsidRDefault="00FA12A7">
      <w:r w:rsidRPr="00FA12A7">
        <w:t>***Погрузочно-разгрузочные работы указаны на уровне 1-ого этажа, место не более 25кг/0,2м3.</w:t>
      </w:r>
    </w:p>
    <w:p w14:paraId="5D3DDF8D" w14:textId="708BF652" w:rsidR="00021EB3" w:rsidRDefault="00021EB3">
      <w:r>
        <w:t>**** Доставка/экспедирование по области рассчитывается по отдельному прайсу.</w:t>
      </w:r>
    </w:p>
    <w:p w14:paraId="2E5483EB" w14:textId="090F9803" w:rsidR="00FA12A7" w:rsidRDefault="00FA12A7">
      <w:r w:rsidRPr="00FA12A7">
        <w:t>Дополнительно:</w:t>
      </w:r>
    </w:p>
    <w:p w14:paraId="0947C8E3" w14:textId="0D471707" w:rsidR="00222DCF" w:rsidRDefault="00FA12A7" w:rsidP="00D64F0E">
      <w:pPr>
        <w:pStyle w:val="a3"/>
        <w:numPr>
          <w:ilvl w:val="0"/>
          <w:numId w:val="1"/>
        </w:numPr>
      </w:pPr>
      <w:r w:rsidRPr="00FA12A7">
        <w:t>Услуга</w:t>
      </w:r>
      <w:r w:rsidR="006D64BD">
        <w:t xml:space="preserve"> экспедирования</w:t>
      </w:r>
      <w:r w:rsidRPr="00FA12A7">
        <w:t xml:space="preserve"> предоставляется</w:t>
      </w:r>
      <w:r w:rsidR="006D64BD">
        <w:t>,</w:t>
      </w:r>
      <w:r w:rsidRPr="00FA12A7">
        <w:t xml:space="preserve"> на основании заявки</w:t>
      </w:r>
      <w:r w:rsidR="00147473">
        <w:t>,</w:t>
      </w:r>
      <w:r w:rsidRPr="00FA12A7">
        <w:t xml:space="preserve"> </w:t>
      </w:r>
      <w:r w:rsidR="00147473">
        <w:t>оформ</w:t>
      </w:r>
      <w:r w:rsidR="006D64BD">
        <w:t>ленной</w:t>
      </w:r>
      <w:r w:rsidR="00147473">
        <w:t xml:space="preserve"> на сайте </w:t>
      </w:r>
      <w:hyperlink r:id="rId5" w:tgtFrame="_blank" w:history="1">
        <w:r w:rsidR="00147473">
          <w:rPr>
            <w:rStyle w:val="a4"/>
            <w:rFonts w:ascii="Arial" w:hAnsi="Arial" w:cs="Arial"/>
            <w:shd w:val="clear" w:color="auto" w:fill="FFFFFF"/>
          </w:rPr>
          <w:t>www.viteka.ru</w:t>
        </w:r>
      </w:hyperlink>
      <w:r w:rsidR="00147473">
        <w:t xml:space="preserve"> в разделе «онлайн сервис»</w:t>
      </w:r>
      <w:r w:rsidR="00903033">
        <w:t xml:space="preserve"> или </w:t>
      </w:r>
      <w:r w:rsidR="00147473">
        <w:t>в личном кабинете</w:t>
      </w:r>
      <w:r w:rsidR="006D64BD">
        <w:t>.</w:t>
      </w:r>
    </w:p>
    <w:p w14:paraId="04BF9B3F" w14:textId="29E53407" w:rsidR="00021EB3" w:rsidRDefault="00021EB3" w:rsidP="00021EB3">
      <w:pPr>
        <w:pStyle w:val="a3"/>
        <w:numPr>
          <w:ilvl w:val="0"/>
          <w:numId w:val="1"/>
        </w:numPr>
      </w:pPr>
      <w:r w:rsidRPr="00FA12A7">
        <w:t>Доставка/экспедирование к фиксированному времени осуществляется по двойному тарифу.</w:t>
      </w:r>
      <w:r>
        <w:t xml:space="preserve"> </w:t>
      </w:r>
    </w:p>
    <w:p w14:paraId="706DBE2B" w14:textId="603827DB" w:rsidR="00147473" w:rsidRDefault="00236D85" w:rsidP="00FA12A7">
      <w:pPr>
        <w:pStyle w:val="a3"/>
        <w:numPr>
          <w:ilvl w:val="0"/>
          <w:numId w:val="1"/>
        </w:numPr>
      </w:pPr>
      <w:r w:rsidRPr="00FA12A7">
        <w:t xml:space="preserve">Доставка/экспедирование </w:t>
      </w:r>
      <w:r w:rsidR="00147473">
        <w:t>осуществляется на следующий рабочий день, при условии подачи заявки с 8:00 до 16:30</w:t>
      </w:r>
      <w:r w:rsidR="00516F4D">
        <w:t xml:space="preserve"> по местному времени Экспедитора</w:t>
      </w:r>
      <w:r w:rsidR="00147473">
        <w:t>.</w:t>
      </w:r>
      <w:r w:rsidR="00516F4D">
        <w:t xml:space="preserve"> </w:t>
      </w:r>
      <w:r w:rsidR="00021EB3">
        <w:t>Экспедирование/доставка</w:t>
      </w:r>
      <w:r>
        <w:t xml:space="preserve"> груза в день</w:t>
      </w:r>
      <w:r w:rsidR="00903033">
        <w:t xml:space="preserve"> подачи заявки</w:t>
      </w:r>
      <w:r>
        <w:t xml:space="preserve"> возможен только при согласовании с отделом экспедирования. Увеличение срока выполнения заявки негабаритного груза или</w:t>
      </w:r>
      <w:r w:rsidR="00903033">
        <w:t xml:space="preserve"> в</w:t>
      </w:r>
      <w:r>
        <w:t xml:space="preserve"> удаленн</w:t>
      </w:r>
      <w:r w:rsidR="00903033">
        <w:t>ый</w:t>
      </w:r>
      <w:r>
        <w:t xml:space="preserve"> район на один рабочий день, считается допустимым.</w:t>
      </w:r>
    </w:p>
    <w:p w14:paraId="78337568" w14:textId="37638FCF" w:rsidR="00903033" w:rsidRDefault="00903033" w:rsidP="00236D85">
      <w:pPr>
        <w:pStyle w:val="a3"/>
        <w:numPr>
          <w:ilvl w:val="0"/>
          <w:numId w:val="1"/>
        </w:numPr>
      </w:pPr>
      <w:r>
        <w:t>Стоимость доставки/экспедирования на один адрес рассчитывается по каждой экспедиторской расписке отдельно.</w:t>
      </w:r>
    </w:p>
    <w:p w14:paraId="0190BA71" w14:textId="655DE934" w:rsidR="00BE409B" w:rsidRDefault="00516F4D" w:rsidP="00236D85">
      <w:pPr>
        <w:pStyle w:val="a3"/>
        <w:numPr>
          <w:ilvl w:val="0"/>
          <w:numId w:val="1"/>
        </w:numPr>
      </w:pPr>
      <w:r>
        <w:t>Увеличивается с</w:t>
      </w:r>
      <w:r w:rsidR="00BE409B">
        <w:t>тоимость доставки/экспедирования</w:t>
      </w:r>
      <w:r>
        <w:t xml:space="preserve"> в отдаленные районы, а также при</w:t>
      </w:r>
      <w:r w:rsidR="00BE409B">
        <w:t xml:space="preserve"> длине более 3-х метров, высоте более 1,7 метра и ширине более 1,7 метра</w:t>
      </w:r>
      <w:r>
        <w:t>.</w:t>
      </w:r>
      <w:r w:rsidR="006D64BD">
        <w:t xml:space="preserve"> </w:t>
      </w:r>
    </w:p>
    <w:p w14:paraId="5EC85844" w14:textId="352D0223" w:rsidR="00516F4D" w:rsidRDefault="00222DCF" w:rsidP="00236D85">
      <w:pPr>
        <w:pStyle w:val="a3"/>
        <w:numPr>
          <w:ilvl w:val="0"/>
          <w:numId w:val="1"/>
        </w:numPr>
      </w:pPr>
      <w:r>
        <w:t>Экспедирование груза на адресе Клиента осуществляется по количеству мест без внутреннего просчета позиций. Измерение габаритов, веса и упаковка груза происходит на складе Экспедитора.</w:t>
      </w:r>
    </w:p>
    <w:p w14:paraId="13D85819" w14:textId="5212A03D" w:rsidR="00FA12A7" w:rsidRDefault="00FA12A7" w:rsidP="00FA12A7">
      <w:pPr>
        <w:pStyle w:val="a3"/>
        <w:numPr>
          <w:ilvl w:val="0"/>
          <w:numId w:val="1"/>
        </w:numPr>
      </w:pPr>
      <w:r w:rsidRPr="00AA7658">
        <w:t>Если количество груза соответствует выбранному весу/объему, но хотя бы один из размеров грузового места превышает предельно допустимые, выбирается та строка, для которой такой размер допустим.</w:t>
      </w:r>
    </w:p>
    <w:p w14:paraId="2F9A16F5" w14:textId="054B5E0B" w:rsidR="00AA7658" w:rsidRDefault="00BE409B" w:rsidP="00FA12A7">
      <w:pPr>
        <w:pStyle w:val="a3"/>
        <w:numPr>
          <w:ilvl w:val="0"/>
          <w:numId w:val="1"/>
        </w:numPr>
      </w:pPr>
      <w:r>
        <w:t>Не оказанная услуга доставки\экспедирования груза, по вине клиента, при условии согласованного и поданного</w:t>
      </w:r>
      <w:r w:rsidR="00AA7658">
        <w:t xml:space="preserve"> транспортного средства</w:t>
      </w:r>
      <w:r>
        <w:t xml:space="preserve"> на адрес оплачивается Плательщиком по тарифу.</w:t>
      </w:r>
    </w:p>
    <w:p w14:paraId="09AD7580" w14:textId="4B3E90A5" w:rsidR="00FA12A7" w:rsidRDefault="00FA12A7" w:rsidP="00FA12A7">
      <w:pPr>
        <w:pStyle w:val="a3"/>
        <w:numPr>
          <w:ilvl w:val="0"/>
          <w:numId w:val="1"/>
        </w:numPr>
      </w:pPr>
      <w:r w:rsidRPr="00FA12A7">
        <w:t>При неправильной оценке объема или веса перевозимого груза все дополнительные расходы,</w:t>
      </w:r>
      <w:r>
        <w:t xml:space="preserve"> </w:t>
      </w:r>
      <w:r w:rsidRPr="00FA12A7">
        <w:t>связанные с транспортировкой груза, несет плательщик.</w:t>
      </w:r>
    </w:p>
    <w:p w14:paraId="22EA00BD" w14:textId="40617DFD" w:rsidR="00FA12A7" w:rsidRDefault="00FA12A7" w:rsidP="00FA12A7">
      <w:pPr>
        <w:pStyle w:val="a3"/>
        <w:numPr>
          <w:ilvl w:val="0"/>
          <w:numId w:val="1"/>
        </w:numPr>
      </w:pPr>
      <w:r w:rsidRPr="00FA12A7">
        <w:t>Возможность перевозки и стоимость доставки/экспедирование негабаритного груза необходимо согласовывать с отделом экспедирования.</w:t>
      </w:r>
    </w:p>
    <w:p w14:paraId="7A5CF9D3" w14:textId="3C925AA9" w:rsidR="00FA12A7" w:rsidRDefault="00FA12A7" w:rsidP="00FA12A7">
      <w:pPr>
        <w:pStyle w:val="a3"/>
        <w:numPr>
          <w:ilvl w:val="0"/>
          <w:numId w:val="1"/>
        </w:numPr>
      </w:pPr>
      <w:r w:rsidRPr="00FA12A7">
        <w:t>Для отмены заявки требуется известить менеджера отдела экспедирования, не позднее 17.00 дня, предшествующего дате, на которую заказан автомобиль.</w:t>
      </w:r>
    </w:p>
    <w:p w14:paraId="1874673B" w14:textId="26551304" w:rsidR="00FA12A7" w:rsidRDefault="00CC1BCA" w:rsidP="00FA12A7">
      <w:pPr>
        <w:pStyle w:val="a3"/>
        <w:numPr>
          <w:ilvl w:val="0"/>
          <w:numId w:val="1"/>
        </w:numPr>
      </w:pPr>
      <w:r>
        <w:t>При экспедировани</w:t>
      </w:r>
      <w:r w:rsidR="00D64F0E">
        <w:t>и,</w:t>
      </w:r>
      <w:r>
        <w:t xml:space="preserve"> г</w:t>
      </w:r>
      <w:r w:rsidR="00FA12A7" w:rsidRPr="00FA12A7">
        <w:t xml:space="preserve">рузоотправитель обязан: </w:t>
      </w:r>
      <w:r w:rsidR="00222DCF">
        <w:t xml:space="preserve">предоставить возможность подъезда автомобиля необходимой грузоподъемностью, </w:t>
      </w:r>
      <w:r w:rsidR="00FA12A7" w:rsidRPr="00FA12A7">
        <w:t xml:space="preserve">подготовить груз в соответствии с требованиями к транспортной упаковке груза, предоставить доверенность </w:t>
      </w:r>
      <w:r w:rsidR="00222DCF">
        <w:t xml:space="preserve">по форме ТК ВИТЭКА </w:t>
      </w:r>
      <w:r w:rsidR="00FA12A7" w:rsidRPr="00FA12A7">
        <w:t>на сдачу груза, документ, удостоверяющий личность</w:t>
      </w:r>
      <w:r w:rsidR="00D64F0E" w:rsidRPr="00D64F0E">
        <w:t xml:space="preserve"> </w:t>
      </w:r>
      <w:r w:rsidR="00D64F0E">
        <w:t>и</w:t>
      </w:r>
      <w:r w:rsidR="00D64F0E" w:rsidRPr="00D64F0E">
        <w:t xml:space="preserve"> </w:t>
      </w:r>
      <w:r w:rsidR="00FA12A7" w:rsidRPr="00FA12A7">
        <w:t>необходимые</w:t>
      </w:r>
      <w:r w:rsidR="00147473">
        <w:t xml:space="preserve"> </w:t>
      </w:r>
      <w:r w:rsidR="00FA12A7" w:rsidRPr="00FA12A7">
        <w:t>сопроводительные документы.</w:t>
      </w:r>
    </w:p>
    <w:p w14:paraId="7C9D4FBD" w14:textId="3C037DF2" w:rsidR="00BE409B" w:rsidRDefault="00CC1BCA" w:rsidP="00BE409B">
      <w:pPr>
        <w:pStyle w:val="a3"/>
        <w:numPr>
          <w:ilvl w:val="0"/>
          <w:numId w:val="1"/>
        </w:numPr>
      </w:pPr>
      <w:r>
        <w:t>При доставк</w:t>
      </w:r>
      <w:r w:rsidR="003B5649">
        <w:t>е</w:t>
      </w:r>
      <w:r w:rsidR="00D64F0E">
        <w:t>,</w:t>
      </w:r>
      <w:r>
        <w:t xml:space="preserve"> г</w:t>
      </w:r>
      <w:r w:rsidR="00FA12A7" w:rsidRPr="00FA12A7">
        <w:t>рузополучатель обязан: предоста</w:t>
      </w:r>
      <w:bookmarkStart w:id="0" w:name="_GoBack"/>
      <w:bookmarkEnd w:id="0"/>
      <w:r w:rsidR="00FA12A7" w:rsidRPr="00FA12A7">
        <w:t>вить возможность подъезда автомобиля данной грузоподъёмности</w:t>
      </w:r>
      <w:r>
        <w:t xml:space="preserve"> </w:t>
      </w:r>
      <w:r w:rsidR="00FA12A7" w:rsidRPr="00FA12A7">
        <w:t xml:space="preserve">наличие доверенности </w:t>
      </w:r>
      <w:r w:rsidR="00222DCF">
        <w:t xml:space="preserve">по форме ТК ВИТЭКА </w:t>
      </w:r>
      <w:r w:rsidR="00FA12A7" w:rsidRPr="00FA12A7">
        <w:t xml:space="preserve">и </w:t>
      </w:r>
      <w:r w:rsidR="00D64F0E">
        <w:t xml:space="preserve">документ, удостоверяющий личность </w:t>
      </w:r>
      <w:r w:rsidR="00FA12A7" w:rsidRPr="00FA12A7">
        <w:t>представителя на</w:t>
      </w:r>
      <w:r w:rsidR="00222DCF">
        <w:t xml:space="preserve"> складе Клиента</w:t>
      </w:r>
      <w:r w:rsidR="00FA12A7" w:rsidRPr="00FA12A7">
        <w:t>.</w:t>
      </w:r>
    </w:p>
    <w:p w14:paraId="4E96636F" w14:textId="768373FA" w:rsidR="00021EB3" w:rsidRDefault="00021EB3" w:rsidP="00BE409B">
      <w:pPr>
        <w:pStyle w:val="a3"/>
        <w:numPr>
          <w:ilvl w:val="0"/>
          <w:numId w:val="1"/>
        </w:numPr>
      </w:pPr>
      <w:r>
        <w:t>Внутригородские перевозки осуществляются в течении 2-х рабочих дней.</w:t>
      </w:r>
    </w:p>
    <w:p w14:paraId="5E2D3220" w14:textId="77777777" w:rsidR="00FA12A7" w:rsidRDefault="00FA12A7"/>
    <w:sectPr w:rsidR="00FA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D7D64"/>
    <w:multiLevelType w:val="hybridMultilevel"/>
    <w:tmpl w:val="464A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20"/>
    <w:rsid w:val="00021EB3"/>
    <w:rsid w:val="00042820"/>
    <w:rsid w:val="00147473"/>
    <w:rsid w:val="001C4CFC"/>
    <w:rsid w:val="001E5437"/>
    <w:rsid w:val="00222DCF"/>
    <w:rsid w:val="00236D85"/>
    <w:rsid w:val="003B5649"/>
    <w:rsid w:val="00516F4D"/>
    <w:rsid w:val="00531956"/>
    <w:rsid w:val="0069226A"/>
    <w:rsid w:val="006D64BD"/>
    <w:rsid w:val="00903033"/>
    <w:rsid w:val="00AA7658"/>
    <w:rsid w:val="00B02C51"/>
    <w:rsid w:val="00BE409B"/>
    <w:rsid w:val="00CC1BCA"/>
    <w:rsid w:val="00CF7493"/>
    <w:rsid w:val="00D64F0E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44B7"/>
  <w15:chartTrackingRefBased/>
  <w15:docId w15:val="{58F96253-B211-4059-B98B-4277C62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7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e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Падалка Елена Дмитриевна</dc:creator>
  <cp:keywords/>
  <dc:description/>
  <cp:lastModifiedBy>Падалка Елена Дмитриевна</cp:lastModifiedBy>
  <cp:revision>2</cp:revision>
  <dcterms:created xsi:type="dcterms:W3CDTF">2022-11-29T03:08:00Z</dcterms:created>
  <dcterms:modified xsi:type="dcterms:W3CDTF">2022-11-29T03:08:00Z</dcterms:modified>
</cp:coreProperties>
</file>